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B" w:rsidRDefault="00B073B9" w:rsidP="0091510E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E65AA4">
        <w:rPr>
          <w:rFonts w:ascii="Times New Roman" w:hAnsi="Times New Roman" w:cs="Times New Roman"/>
          <w:sz w:val="32"/>
          <w:szCs w:val="32"/>
        </w:rPr>
        <w:t xml:space="preserve"> XXXV. Öveges József Emlékverseny</w:t>
      </w:r>
    </w:p>
    <w:p w:rsidR="00FB2E86" w:rsidRPr="00FB2E86" w:rsidRDefault="00FB2E86" w:rsidP="0091510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FB2E86">
        <w:rPr>
          <w:rFonts w:ascii="Times New Roman" w:hAnsi="Times New Roman" w:cs="Times New Roman"/>
          <w:sz w:val="28"/>
          <w:szCs w:val="28"/>
        </w:rPr>
        <w:t>Tata, 2014. november 8.</w:t>
      </w:r>
    </w:p>
    <w:p w:rsidR="00D73BC1" w:rsidRDefault="00E65AA4" w:rsidP="00D73BC1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73BC1">
        <w:rPr>
          <w:rFonts w:ascii="Times New Roman" w:eastAsia="Calibri" w:hAnsi="Times New Roman" w:cs="Times New Roman"/>
          <w:i/>
          <w:sz w:val="20"/>
          <w:szCs w:val="20"/>
        </w:rPr>
        <w:t>A feladatokkal 60 percig foglalkozhatsz, egy-egy feladat teljes megoldása 10</w:t>
      </w:r>
      <w:r w:rsidRPr="00D73BC1">
        <w:rPr>
          <w:rFonts w:ascii="Times New Roman" w:eastAsia="Calibri" w:hAnsi="Times New Roman" w:cs="Times New Roman"/>
          <w:i/>
          <w:sz w:val="20"/>
          <w:szCs w:val="20"/>
        </w:rPr>
        <w:noBreakHyphen/>
        <w:t>10</w:t>
      </w:r>
      <w:r w:rsidRPr="00D73B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73BC1">
        <w:rPr>
          <w:rFonts w:ascii="Times New Roman" w:eastAsia="Calibri" w:hAnsi="Times New Roman" w:cs="Times New Roman"/>
          <w:i/>
          <w:sz w:val="20"/>
          <w:szCs w:val="20"/>
        </w:rPr>
        <w:t xml:space="preserve">pontot ér. </w:t>
      </w:r>
    </w:p>
    <w:p w:rsidR="00E65AA4" w:rsidRPr="00D73BC1" w:rsidRDefault="00E65AA4" w:rsidP="00D73BC1">
      <w:pPr>
        <w:spacing w:after="24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D73BC1">
        <w:rPr>
          <w:rFonts w:ascii="Times New Roman" w:eastAsia="Calibri" w:hAnsi="Times New Roman" w:cs="Times New Roman"/>
          <w:i/>
          <w:sz w:val="20"/>
          <w:szCs w:val="20"/>
        </w:rPr>
        <w:t xml:space="preserve">A számológépedet és a függvénytáblázatodat használhatod. </w:t>
      </w:r>
    </w:p>
    <w:p w:rsidR="00976586" w:rsidRPr="00CD3290" w:rsidRDefault="00CD3290" w:rsidP="00CD32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F1</w:t>
      </w:r>
      <w:r w:rsidR="00E65AA4" w:rsidRPr="00E65A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586" w:rsidRPr="00CD32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huszadik század elején Európa egét fenséges léghajók uralták. A zeppelint, vagyis a kormányozható, merev vázas léghajót az utazás kifinomult és hatékony módjának tekintették. </w:t>
      </w:r>
    </w:p>
    <w:p w:rsidR="00976586" w:rsidRDefault="00976586" w:rsidP="00CD3290">
      <w:pPr>
        <w:pStyle w:val="NormlWeb"/>
        <w:spacing w:before="0" w:beforeAutospacing="0" w:after="0" w:afterAutospacing="0"/>
        <w:jc w:val="both"/>
      </w:pPr>
      <w:r w:rsidRPr="00B073B9">
        <w:t xml:space="preserve">1914-re a legmodernebb zeppelinek hossza elérte a 160 m-t, térfogatuk pedig </w:t>
      </w:r>
      <w:r w:rsidR="00D73BC1">
        <w:t>a 25 000 m³</w:t>
      </w:r>
      <w:proofErr w:type="spellStart"/>
      <w:r w:rsidR="00D73BC1">
        <w:t>-t</w:t>
      </w:r>
      <w:proofErr w:type="spellEnd"/>
      <w:r w:rsidR="00D73BC1">
        <w:t>, lehetővé téve akár</w:t>
      </w:r>
      <w:r w:rsidRPr="00B073B9">
        <w:t xml:space="preserve"> 9 tonna teher szállítását</w:t>
      </w:r>
      <w:r w:rsidR="00D73BC1">
        <w:t xml:space="preserve"> is</w:t>
      </w:r>
      <w:r w:rsidR="009B757E">
        <w:t xml:space="preserve">. Jellemzően három, </w:t>
      </w:r>
      <w:r w:rsidR="009B757E" w:rsidRPr="00B073B9">
        <w:t>egye</w:t>
      </w:r>
      <w:r w:rsidR="009B757E">
        <w:t>nként 300–410 kW teljesítményű</w:t>
      </w:r>
      <w:r w:rsidR="009B757E" w:rsidRPr="00B073B9">
        <w:t xml:space="preserve"> </w:t>
      </w:r>
      <w:r w:rsidRPr="00B073B9">
        <w:t xml:space="preserve">motor biztosította a vízszintes haladást, </w:t>
      </w:r>
      <w:r w:rsidR="009B757E">
        <w:t>a léghajók sebessége</w:t>
      </w:r>
      <w:r w:rsidRPr="00B073B9">
        <w:t xml:space="preserve"> elérte a 80</w:t>
      </w:r>
      <w:r w:rsidR="009E6566">
        <w:t xml:space="preserve"> </w:t>
      </w:r>
      <w:r w:rsidRPr="00B073B9">
        <w:t>km/h-t.</w:t>
      </w:r>
    </w:p>
    <w:p w:rsidR="00CD3290" w:rsidRPr="00CD3290" w:rsidRDefault="00CD3290" w:rsidP="00CD3290">
      <w:pPr>
        <w:pStyle w:val="NormlWeb"/>
        <w:spacing w:before="0" w:beforeAutospacing="0" w:after="0" w:afterAutospacing="0"/>
        <w:jc w:val="both"/>
        <w:rPr>
          <w:sz w:val="16"/>
          <w:szCs w:val="16"/>
        </w:rPr>
      </w:pPr>
    </w:p>
    <w:p w:rsidR="00976586" w:rsidRPr="00B073B9" w:rsidRDefault="00976586" w:rsidP="00CD3290">
      <w:pPr>
        <w:pStyle w:val="NormlWeb"/>
        <w:numPr>
          <w:ilvl w:val="0"/>
          <w:numId w:val="1"/>
        </w:numPr>
        <w:spacing w:before="0" w:beforeAutospacing="0"/>
        <w:ind w:left="714" w:hanging="357"/>
      </w:pPr>
      <w:r w:rsidRPr="00B073B9">
        <w:t>Mekkora lehetett ezeknek a hatalmas légi hajóknak az összes tömege?</w:t>
      </w:r>
      <w:r w:rsidR="00CD3290">
        <w:tab/>
        <w:t xml:space="preserve">         2 pont</w:t>
      </w:r>
    </w:p>
    <w:p w:rsidR="00976586" w:rsidRPr="00B073B9" w:rsidRDefault="00976586" w:rsidP="00976586">
      <w:pPr>
        <w:pStyle w:val="NormlWeb"/>
        <w:numPr>
          <w:ilvl w:val="0"/>
          <w:numId w:val="1"/>
        </w:numPr>
      </w:pPr>
      <w:r w:rsidRPr="00B073B9">
        <w:t>Mekkora lehetett a saját tömegük a hidrogéngáz nélkül?</w:t>
      </w:r>
      <w:r w:rsidR="00786773">
        <w:tab/>
      </w:r>
      <w:r w:rsidR="00786773">
        <w:tab/>
      </w:r>
      <w:r w:rsidR="00786773">
        <w:tab/>
        <w:t xml:space="preserve">         5 </w:t>
      </w:r>
      <w:r w:rsidR="00CD3290">
        <w:t>pont</w:t>
      </w:r>
    </w:p>
    <w:p w:rsidR="00976586" w:rsidRDefault="00976586" w:rsidP="00CD3290">
      <w:pPr>
        <w:pStyle w:val="NormlWeb"/>
        <w:numPr>
          <w:ilvl w:val="0"/>
          <w:numId w:val="1"/>
        </w:numPr>
        <w:spacing w:after="0" w:afterAutospacing="0" w:line="276" w:lineRule="auto"/>
        <w:ind w:left="714" w:hanging="357"/>
      </w:pPr>
      <w:r w:rsidRPr="00B073B9">
        <w:t>Hány tonna terhet szállíthattak volna, ha héliummal töltik fel a gázzsákokat?</w:t>
      </w:r>
      <w:r w:rsidR="00CD3290">
        <w:t xml:space="preserve">    </w:t>
      </w:r>
      <w:r w:rsidR="00786773">
        <w:t>3</w:t>
      </w:r>
      <w:r w:rsidR="00CD3290">
        <w:t xml:space="preserve"> pont</w:t>
      </w:r>
    </w:p>
    <w:p w:rsidR="00CD3290" w:rsidRPr="00CD3290" w:rsidRDefault="00CD3290" w:rsidP="00CD3290">
      <w:pPr>
        <w:pStyle w:val="NormlWeb"/>
        <w:spacing w:before="0" w:beforeAutospacing="0" w:after="0" w:afterAutospacing="0"/>
        <w:rPr>
          <w:sz w:val="16"/>
          <w:szCs w:val="16"/>
        </w:rPr>
      </w:pPr>
    </w:p>
    <w:p w:rsidR="00976586" w:rsidRPr="00B073B9" w:rsidRDefault="00976586" w:rsidP="00CD3290">
      <w:pPr>
        <w:pStyle w:val="NormlWeb"/>
        <w:spacing w:before="0" w:beforeAutospacing="0" w:after="0" w:afterAutospacing="0" w:line="276" w:lineRule="auto"/>
        <w:jc w:val="both"/>
      </w:pPr>
      <w:r w:rsidRPr="00B073B9">
        <w:t>Ismeretes, hogy a gázok sűrűsége azonos nyomáson és hőmérsékleten egyenesen arányos a moláris t</w:t>
      </w:r>
      <w:r w:rsidR="00D73BC1">
        <w:t>ömegükkel. A levegő moláris tömege 29 g/mol, a repülés magasságában a</w:t>
      </w:r>
      <w:r w:rsidR="00D73BC1" w:rsidRPr="00D73BC1">
        <w:t xml:space="preserve"> </w:t>
      </w:r>
      <w:r w:rsidR="00D73BC1" w:rsidRPr="00B073B9">
        <w:t>sűrűsége 1,2 kg/m</w:t>
      </w:r>
      <w:r w:rsidR="00D73BC1" w:rsidRPr="00B073B9">
        <w:rPr>
          <w:vertAlign w:val="superscript"/>
        </w:rPr>
        <w:t>3</w:t>
      </w:r>
      <w:r w:rsidR="00D73BC1">
        <w:t>.</w:t>
      </w:r>
      <w:r w:rsidR="00F57F36">
        <w:t xml:space="preserve">    </w:t>
      </w:r>
      <w:hyperlink r:id="rId6" w:history="1">
        <w:r w:rsidR="00F57F36" w:rsidRPr="0045289B">
          <w:rPr>
            <w:rStyle w:val="Hiperhivatkozs"/>
          </w:rPr>
          <w:t>http://toochee.postr.hu/az-r-101-pusztulasa</w:t>
        </w:r>
      </w:hyperlink>
      <w:r w:rsidR="00F57F36">
        <w:t xml:space="preserve"> </w:t>
      </w:r>
    </w:p>
    <w:p w:rsidR="00CD3290" w:rsidRPr="00CD3290" w:rsidRDefault="009B757E" w:rsidP="00CD3290">
      <w:pPr>
        <w:pStyle w:val="NormlWeb"/>
        <w:spacing w:before="0" w:beforeAutospacing="0" w:after="0" w:afterAutospacing="0"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C11C4" w:rsidRPr="00B427AF" w:rsidRDefault="00CD3290" w:rsidP="000C11C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F2. </w:t>
      </w:r>
      <w:r w:rsidR="000C11C4" w:rsidRPr="00B427AF">
        <w:rPr>
          <w:rFonts w:ascii="Times New Roman" w:hAnsi="Times New Roman" w:cs="Times New Roman"/>
          <w:sz w:val="24"/>
          <w:szCs w:val="24"/>
        </w:rPr>
        <w:t xml:space="preserve">A tatai Öreg-tó 250 hektáros területe 25 éve tartozik a világ legfontosabb vízi élőhelyeinek védelmére született </w:t>
      </w:r>
      <w:proofErr w:type="spellStart"/>
      <w:r w:rsidR="000C11C4" w:rsidRPr="00B427AF">
        <w:rPr>
          <w:rFonts w:ascii="Times New Roman" w:hAnsi="Times New Roman" w:cs="Times New Roman"/>
          <w:sz w:val="24"/>
          <w:szCs w:val="24"/>
        </w:rPr>
        <w:t>Ramsari</w:t>
      </w:r>
      <w:proofErr w:type="spellEnd"/>
      <w:r w:rsidR="000C11C4" w:rsidRPr="00B427AF">
        <w:rPr>
          <w:rFonts w:ascii="Times New Roman" w:hAnsi="Times New Roman" w:cs="Times New Roman"/>
          <w:sz w:val="24"/>
          <w:szCs w:val="24"/>
        </w:rPr>
        <w:t xml:space="preserve"> egyezmény hatálya alá. </w:t>
      </w:r>
      <w:r w:rsidR="000C11C4" w:rsidRPr="009B757E">
        <w:rPr>
          <w:rFonts w:ascii="Times New Roman" w:hAnsi="Times New Roman" w:cs="Times New Roman"/>
          <w:sz w:val="24"/>
          <w:szCs w:val="24"/>
        </w:rPr>
        <w:t>Európa egyetlen olyan városi tava, amely az őszi és téli hónapokban vadludak és más költöző madarak tízezrei számára nyújt átmeneti menedéket.</w:t>
      </w:r>
      <w:r w:rsidR="000C11C4" w:rsidRPr="00B427AF">
        <w:rPr>
          <w:rFonts w:ascii="Times New Roman" w:hAnsi="Times New Roman" w:cs="Times New Roman"/>
          <w:sz w:val="24"/>
          <w:szCs w:val="24"/>
        </w:rPr>
        <w:t xml:space="preserve"> Nagy hidegben előfordul, hogy a madarak a jégen éjszakáznak. Egyes vélemények szerint azért, mert a hízó jég kissé melegíti őket.</w:t>
      </w:r>
    </w:p>
    <w:p w:rsidR="000C11C4" w:rsidRPr="00B427AF" w:rsidRDefault="000C11C4" w:rsidP="000C11C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7AF">
        <w:rPr>
          <w:rFonts w:ascii="Times New Roman" w:hAnsi="Times New Roman" w:cs="Times New Roman"/>
          <w:sz w:val="24"/>
          <w:szCs w:val="24"/>
        </w:rPr>
        <w:t>Becsüld meg, hogy a fagyást kísérő energiaváltozás átlagosan mekkora teljesítmény-sűrűséggel jellemezhető?  Az alábbi adatok állnak a rendelkezésedre:</w:t>
      </w:r>
    </w:p>
    <w:p w:rsidR="000C11C4" w:rsidRPr="0083201F" w:rsidRDefault="000C11C4" w:rsidP="000C11C4">
      <w:pPr>
        <w:pStyle w:val="Listaszerbekezds"/>
        <w:numPr>
          <w:ilvl w:val="0"/>
          <w:numId w:val="4"/>
        </w:numPr>
        <w:spacing w:after="0"/>
        <w:ind w:left="2268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01F">
        <w:rPr>
          <w:rFonts w:ascii="Times New Roman" w:hAnsi="Times New Roman" w:cs="Times New Roman"/>
          <w:i/>
          <w:sz w:val="24"/>
          <w:szCs w:val="24"/>
        </w:rPr>
        <w:t>a jég vastagodásának sebessége: 1cm/nap</w:t>
      </w:r>
    </w:p>
    <w:p w:rsidR="000C11C4" w:rsidRPr="0083201F" w:rsidRDefault="000C11C4" w:rsidP="000C11C4">
      <w:pPr>
        <w:pStyle w:val="Listaszerbekezds"/>
        <w:numPr>
          <w:ilvl w:val="0"/>
          <w:numId w:val="4"/>
        </w:numPr>
        <w:spacing w:after="0"/>
        <w:ind w:left="2268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01F">
        <w:rPr>
          <w:rFonts w:ascii="Times New Roman" w:hAnsi="Times New Roman" w:cs="Times New Roman"/>
          <w:i/>
          <w:sz w:val="24"/>
          <w:szCs w:val="24"/>
        </w:rPr>
        <w:t>a jég sűrűsége: 900 kg/m</w:t>
      </w:r>
      <w:r w:rsidRPr="0083201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0C11C4" w:rsidRPr="000C11C4" w:rsidRDefault="000C11C4" w:rsidP="000C11C4">
      <w:pPr>
        <w:pStyle w:val="Listaszerbekezds"/>
        <w:numPr>
          <w:ilvl w:val="0"/>
          <w:numId w:val="4"/>
        </w:numPr>
        <w:spacing w:after="0"/>
        <w:ind w:left="2268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201F">
        <w:rPr>
          <w:rFonts w:ascii="Times New Roman" w:hAnsi="Times New Roman" w:cs="Times New Roman"/>
          <w:i/>
          <w:sz w:val="24"/>
          <w:szCs w:val="24"/>
        </w:rPr>
        <w:t>a víz fagyáshője: 335 kJ/</w:t>
      </w:r>
      <w:proofErr w:type="gramStart"/>
      <w:r w:rsidRPr="0083201F">
        <w:rPr>
          <w:rFonts w:ascii="Times New Roman" w:hAnsi="Times New Roman" w:cs="Times New Roman"/>
          <w:i/>
          <w:sz w:val="24"/>
          <w:szCs w:val="24"/>
        </w:rPr>
        <w:t>kg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0C11C4">
        <w:rPr>
          <w:rFonts w:ascii="Times New Roman" w:hAnsi="Times New Roman" w:cs="Times New Roman"/>
          <w:sz w:val="24"/>
          <w:szCs w:val="24"/>
        </w:rPr>
        <w:t xml:space="preserve">      9</w:t>
      </w:r>
      <w:proofErr w:type="gramEnd"/>
      <w:r w:rsidRPr="000C11C4">
        <w:rPr>
          <w:rFonts w:ascii="Times New Roman" w:hAnsi="Times New Roman" w:cs="Times New Roman"/>
          <w:sz w:val="24"/>
          <w:szCs w:val="24"/>
        </w:rPr>
        <w:t xml:space="preserve"> pont</w:t>
      </w:r>
    </w:p>
    <w:p w:rsidR="00CD3290" w:rsidRDefault="000C11C4" w:rsidP="000C11C4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01F">
        <w:rPr>
          <w:rFonts w:ascii="Times New Roman" w:hAnsi="Times New Roman" w:cs="Times New Roman"/>
          <w:sz w:val="24"/>
          <w:szCs w:val="24"/>
        </w:rPr>
        <w:t>Há</w:t>
      </w:r>
      <w:r>
        <w:rPr>
          <w:rFonts w:ascii="Times New Roman" w:hAnsi="Times New Roman" w:cs="Times New Roman"/>
          <w:sz w:val="24"/>
          <w:szCs w:val="24"/>
        </w:rPr>
        <w:t>nyszorosa ez a hazánkban körülbelül</w:t>
      </w:r>
      <w:r w:rsidRPr="0083201F">
        <w:rPr>
          <w:rFonts w:ascii="Times New Roman" w:hAnsi="Times New Roman" w:cs="Times New Roman"/>
          <w:sz w:val="24"/>
          <w:szCs w:val="24"/>
        </w:rPr>
        <w:t xml:space="preserve"> </w:t>
      </w:r>
      <w:r w:rsidRPr="0083201F">
        <w:rPr>
          <w:rFonts w:ascii="Times New Roman" w:hAnsi="Times New Roman" w:cs="Times New Roman"/>
          <w:i/>
          <w:sz w:val="24"/>
          <w:szCs w:val="24"/>
        </w:rPr>
        <w:t>0,1 W/m</w:t>
      </w:r>
      <w:r w:rsidRPr="0083201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3201F">
        <w:rPr>
          <w:rFonts w:ascii="Times New Roman" w:hAnsi="Times New Roman" w:cs="Times New Roman"/>
          <w:sz w:val="24"/>
          <w:szCs w:val="24"/>
        </w:rPr>
        <w:t xml:space="preserve"> értékű geotermikus teljesítmény-sűrűségnek?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1 pont</w:t>
      </w:r>
    </w:p>
    <w:p w:rsidR="000C11C4" w:rsidRPr="000C11C4" w:rsidRDefault="000C11C4" w:rsidP="000C11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1510E" w:rsidRPr="000C11C4" w:rsidRDefault="00E65AA4" w:rsidP="000C11C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5AA4">
        <w:rPr>
          <w:rFonts w:ascii="Times New Roman" w:hAnsi="Times New Roman" w:cs="Times New Roman"/>
          <w:b/>
          <w:sz w:val="24"/>
          <w:szCs w:val="24"/>
        </w:rPr>
        <w:t>F</w:t>
      </w:r>
      <w:r w:rsidR="00CD329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76586" w:rsidRPr="00B073B9">
        <w:rPr>
          <w:rFonts w:ascii="Times New Roman" w:hAnsi="Times New Roman" w:cs="Times New Roman"/>
          <w:sz w:val="24"/>
          <w:szCs w:val="24"/>
        </w:rPr>
        <w:t>A búcsúkban használt láncos körhinta 4 m hosszú karjaira a láncokhoz úgy erősítik az üléseket, hogy a beülést követően az utasok tömegközéppontja a fel</w:t>
      </w:r>
      <w:r w:rsidR="009B757E">
        <w:rPr>
          <w:rFonts w:ascii="Times New Roman" w:hAnsi="Times New Roman" w:cs="Times New Roman"/>
          <w:sz w:val="24"/>
          <w:szCs w:val="24"/>
        </w:rPr>
        <w:t>függesztéstől 4 m, a talajtól pedig 90 cm távolságra</w:t>
      </w:r>
      <w:r w:rsidR="00976586" w:rsidRPr="00B073B9">
        <w:rPr>
          <w:rFonts w:ascii="Times New Roman" w:hAnsi="Times New Roman" w:cs="Times New Roman"/>
          <w:sz w:val="24"/>
          <w:szCs w:val="24"/>
        </w:rPr>
        <w:t xml:space="preserve"> legyen. Amikor a láncok 30 fokos szöget zárnak be a függőlegessel, a hint</w:t>
      </w:r>
      <w:r w:rsidR="009B757E">
        <w:rPr>
          <w:rFonts w:ascii="Times New Roman" w:hAnsi="Times New Roman" w:cs="Times New Roman"/>
          <w:sz w:val="24"/>
          <w:szCs w:val="24"/>
        </w:rPr>
        <w:t>a keringési ideje 6,28 s</w:t>
      </w:r>
      <w:r w:rsidR="00976586" w:rsidRPr="00B073B9">
        <w:rPr>
          <w:rFonts w:ascii="Times New Roman" w:hAnsi="Times New Roman" w:cs="Times New Roman"/>
          <w:sz w:val="24"/>
          <w:szCs w:val="24"/>
        </w:rPr>
        <w:t>.</w:t>
      </w:r>
    </w:p>
    <w:p w:rsidR="00976586" w:rsidRDefault="00976586" w:rsidP="009B757E">
      <w:pPr>
        <w:pStyle w:val="Listaszerbekezds"/>
        <w:numPr>
          <w:ilvl w:val="0"/>
          <w:numId w:val="3"/>
        </w:numPr>
        <w:tabs>
          <w:tab w:val="right" w:pos="8789"/>
        </w:tabs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290">
        <w:rPr>
          <w:rFonts w:ascii="Times New Roman" w:hAnsi="Times New Roman" w:cs="Times New Roman"/>
          <w:sz w:val="24"/>
          <w:szCs w:val="24"/>
        </w:rPr>
        <w:t>Mekkora a hintázók sebessége és szögsebessége?</w:t>
      </w:r>
      <w:r w:rsidRPr="00CD3290">
        <w:rPr>
          <w:rFonts w:ascii="Times New Roman" w:hAnsi="Times New Roman" w:cs="Times New Roman"/>
          <w:sz w:val="24"/>
          <w:szCs w:val="24"/>
        </w:rPr>
        <w:tab/>
        <w:t>3 pont</w:t>
      </w:r>
    </w:p>
    <w:p w:rsidR="00976586" w:rsidRPr="00B073B9" w:rsidRDefault="00976586" w:rsidP="009B757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073B9">
        <w:rPr>
          <w:rFonts w:ascii="Times New Roman" w:hAnsi="Times New Roman" w:cs="Times New Roman"/>
          <w:sz w:val="24"/>
          <w:szCs w:val="24"/>
        </w:rPr>
        <w:t>A kezelő addig gyorsíthatja a körhintát, amíg a láncok 30 fokos szöget zárnak be a vízszintessel. Ekkor az emberek gyorsulása 17,32 m/s</w:t>
      </w:r>
      <w:r w:rsidRPr="00B073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073B9">
        <w:rPr>
          <w:rFonts w:ascii="Times New Roman" w:hAnsi="Times New Roman" w:cs="Times New Roman"/>
          <w:sz w:val="24"/>
          <w:szCs w:val="24"/>
        </w:rPr>
        <w:t xml:space="preserve"> értéken állandósul. A nézőket nem engedik a hintához túl közel, mert egy véletlen láncszakadás esetén a hintázók rájuk esnének.</w:t>
      </w:r>
    </w:p>
    <w:p w:rsidR="00CD3290" w:rsidRDefault="00976586" w:rsidP="00CD3290">
      <w:pPr>
        <w:pStyle w:val="Listaszerbekezds"/>
        <w:numPr>
          <w:ilvl w:val="0"/>
          <w:numId w:val="3"/>
        </w:numPr>
        <w:tabs>
          <w:tab w:val="righ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3290">
        <w:rPr>
          <w:rFonts w:ascii="Times New Roman" w:hAnsi="Times New Roman" w:cs="Times New Roman"/>
          <w:sz w:val="24"/>
          <w:szCs w:val="24"/>
        </w:rPr>
        <w:t>Mekkora sugarú kör mentén kell kiépíteni a biztonsági zónát határoló kerítést?</w:t>
      </w:r>
      <w:r w:rsidRPr="00CD3290">
        <w:rPr>
          <w:rFonts w:ascii="Times New Roman" w:hAnsi="Times New Roman" w:cs="Times New Roman"/>
          <w:sz w:val="24"/>
          <w:szCs w:val="24"/>
        </w:rPr>
        <w:tab/>
      </w:r>
    </w:p>
    <w:p w:rsidR="00976586" w:rsidRPr="00B073B9" w:rsidRDefault="00CD3290" w:rsidP="0091510E">
      <w:pPr>
        <w:pStyle w:val="Listaszerbekezds"/>
        <w:tabs>
          <w:tab w:val="righ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6586" w:rsidRPr="00CD3290">
        <w:rPr>
          <w:rFonts w:ascii="Times New Roman" w:hAnsi="Times New Roman" w:cs="Times New Roman"/>
          <w:sz w:val="24"/>
          <w:szCs w:val="24"/>
        </w:rPr>
        <w:t>7 pont</w:t>
      </w:r>
    </w:p>
    <w:sectPr w:rsidR="00976586" w:rsidRPr="00B073B9" w:rsidSect="00F9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34E1"/>
    <w:multiLevelType w:val="hybridMultilevel"/>
    <w:tmpl w:val="7CDEE822"/>
    <w:lvl w:ilvl="0" w:tplc="1A0C8C0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929B6"/>
    <w:multiLevelType w:val="hybridMultilevel"/>
    <w:tmpl w:val="60E23B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B30BB"/>
    <w:multiLevelType w:val="hybridMultilevel"/>
    <w:tmpl w:val="6666BB6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E0681"/>
    <w:multiLevelType w:val="hybridMultilevel"/>
    <w:tmpl w:val="07AA7C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586"/>
    <w:rsid w:val="00013C7F"/>
    <w:rsid w:val="00057F7F"/>
    <w:rsid w:val="000962BD"/>
    <w:rsid w:val="000C11C4"/>
    <w:rsid w:val="000C661A"/>
    <w:rsid w:val="001B7B06"/>
    <w:rsid w:val="00293E2B"/>
    <w:rsid w:val="00356076"/>
    <w:rsid w:val="003D10FA"/>
    <w:rsid w:val="004D7709"/>
    <w:rsid w:val="005169D1"/>
    <w:rsid w:val="00611A6A"/>
    <w:rsid w:val="00674D09"/>
    <w:rsid w:val="00786773"/>
    <w:rsid w:val="00792DE1"/>
    <w:rsid w:val="0091510E"/>
    <w:rsid w:val="00952EBC"/>
    <w:rsid w:val="00976586"/>
    <w:rsid w:val="009767B1"/>
    <w:rsid w:val="009A57AE"/>
    <w:rsid w:val="009B757E"/>
    <w:rsid w:val="009E6566"/>
    <w:rsid w:val="00B073B9"/>
    <w:rsid w:val="00B424EE"/>
    <w:rsid w:val="00B55CCB"/>
    <w:rsid w:val="00C0208E"/>
    <w:rsid w:val="00CA6B2F"/>
    <w:rsid w:val="00CD3290"/>
    <w:rsid w:val="00CD6005"/>
    <w:rsid w:val="00D73BC1"/>
    <w:rsid w:val="00DE1F9D"/>
    <w:rsid w:val="00E65AA4"/>
    <w:rsid w:val="00EA188B"/>
    <w:rsid w:val="00F57F36"/>
    <w:rsid w:val="00F95D8B"/>
    <w:rsid w:val="00FB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D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76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7658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765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7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586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D73BC1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A57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57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57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57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57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ochee.postr.hu/az-r-101-pusztula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6EEB-1D3A-4264-924D-B231AE21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Ádám Árpád</dc:creator>
  <cp:lastModifiedBy>Major Ágnes</cp:lastModifiedBy>
  <cp:revision>2</cp:revision>
  <cp:lastPrinted>2014-11-06T15:28:00Z</cp:lastPrinted>
  <dcterms:created xsi:type="dcterms:W3CDTF">2015-09-13T14:00:00Z</dcterms:created>
  <dcterms:modified xsi:type="dcterms:W3CDTF">2015-09-13T14:00:00Z</dcterms:modified>
</cp:coreProperties>
</file>